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12121"/>
          <w:sz w:val="32"/>
        </w:rPr>
        <w:t>Транскрипт коуч-сессии: пример заполнения</w:t>
      </w:r>
    </w:p>
    <w:p>
      <w:r>
        <w:rPr>
          <w:b w:val="0"/>
          <w:color w:val="4A4A4F"/>
          <w:sz w:val="18"/>
        </w:rPr>
        <w:t>Учебный фрагмент по шаблону академии Iakuban. Реплики составлены для примера, это не запись реальной сессии.</w:t>
      </w:r>
    </w:p>
    <w:p>
      <w:pPr>
        <w:spacing w:after="40"/>
      </w:pPr>
      <w:r>
        <w:rPr>
          <w:b/>
          <w:color w:val="212121"/>
          <w:sz w:val="19"/>
        </w:rPr>
        <w:t xml:space="preserve">Коуч: </w:t>
      </w:r>
      <w:r>
        <w:rPr>
          <w:b w:val="0"/>
          <w:color w:val="4A4A4F"/>
          <w:sz w:val="19"/>
        </w:rPr>
        <w:t>Анна К. (учебный пример)</w:t>
      </w:r>
    </w:p>
    <w:p>
      <w:pPr>
        <w:spacing w:after="40"/>
      </w:pPr>
      <w:r>
        <w:rPr>
          <w:b/>
          <w:color w:val="212121"/>
          <w:sz w:val="19"/>
        </w:rPr>
        <w:t xml:space="preserve">Дата сессии: </w:t>
      </w:r>
      <w:r>
        <w:rPr>
          <w:b w:val="0"/>
          <w:color w:val="4A4A4F"/>
          <w:sz w:val="19"/>
        </w:rPr>
        <w:t>12.09.2026</w:t>
      </w:r>
    </w:p>
    <w:p>
      <w:pPr>
        <w:spacing w:after="40"/>
      </w:pPr>
      <w:r>
        <w:rPr>
          <w:b/>
          <w:color w:val="212121"/>
          <w:sz w:val="19"/>
        </w:rPr>
        <w:t xml:space="preserve">Длина записи: </w:t>
      </w:r>
      <w:r>
        <w:rPr>
          <w:b w:val="0"/>
          <w:color w:val="4A4A4F"/>
          <w:sz w:val="19"/>
        </w:rPr>
        <w:t>32 минуты, фрагмент 12.04–14.02</w:t>
      </w:r>
    </w:p>
    <w:p>
      <w:pPr>
        <w:spacing w:after="40"/>
      </w:pPr>
      <w:r>
        <w:rPr>
          <w:b/>
          <w:color w:val="212121"/>
          <w:sz w:val="19"/>
        </w:rPr>
        <w:t xml:space="preserve">Согласие клиента: </w:t>
      </w:r>
      <w:r>
        <w:rPr>
          <w:b w:val="0"/>
          <w:color w:val="4A4A4F"/>
          <w:sz w:val="19"/>
        </w:rPr>
        <w:t>на запись, на ИИ-расшифровку и на то, что её услышит ментор: письменно в мессенджере до сессии, устно повторено в начале записи</w:t>
      </w:r>
    </w:p>
    <w:p>
      <w:pPr>
        <w:spacing w:after="40"/>
      </w:pPr>
      <w:r>
        <w:rPr>
          <w:b/>
          <w:color w:val="212121"/>
          <w:sz w:val="19"/>
        </w:rPr>
        <w:t xml:space="preserve">Цель менторинга: </w:t>
      </w:r>
      <w:r>
        <w:rPr>
          <w:b w:val="0"/>
          <w:color w:val="4A4A4F"/>
          <w:sz w:val="19"/>
        </w:rPr>
        <w:t>хочу обратную связь по тому, как я заключаю контракт на сессию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1928"/>
            <w:shd w:val="clear" w:color="auto" w:fill="F4F6FF"/>
          </w:tcPr>
          <w:p>
            <w:r/>
            <w:r>
              <w:rPr>
                <w:b/>
                <w:color w:val="212121"/>
                <w:sz w:val="19"/>
              </w:rPr>
              <w:t>№ · роль · время</w:t>
            </w:r>
          </w:p>
        </w:tc>
        <w:tc>
          <w:tcPr>
            <w:tcW w:type="dxa" w:w="5783"/>
            <w:shd w:val="clear" w:color="auto" w:fill="F4F6FF"/>
          </w:tcPr>
          <w:p>
            <w:r/>
            <w:r>
              <w:rPr>
                <w:b/>
                <w:color w:val="212121"/>
                <w:sz w:val="19"/>
              </w:rPr>
              <w:t>Реплика</w:t>
            </w:r>
          </w:p>
        </w:tc>
        <w:tc>
          <w:tcPr>
            <w:tcW w:type="dxa" w:w="2381"/>
            <w:shd w:val="clear" w:color="auto" w:fill="F4F6FF"/>
          </w:tcPr>
          <w:p>
            <w:r/>
            <w:r>
              <w:rPr>
                <w:b/>
                <w:color w:val="212121"/>
                <w:sz w:val="19"/>
              </w:rPr>
              <w:t>Для ментора</w:t>
            </w:r>
          </w:p>
        </w:tc>
      </w:tr>
      <w:tr>
        <w:tc>
          <w:tcPr>
            <w:tcW w:type="dxa" w:w="1928"/>
          </w:tcPr>
          <w:p>
            <w:r/>
            <w:r>
              <w:rPr>
                <w:b/>
                <w:color w:val="212121"/>
                <w:sz w:val="19"/>
              </w:rPr>
              <w:t>1. Коуч</w:t>
            </w:r>
          </w:p>
          <w:p>
            <w:r>
              <w:rPr>
                <w:b w:val="0"/>
                <w:color w:val="8A8A94"/>
                <w:sz w:val="18"/>
              </w:rPr>
              <w:t>12.04–12.11</w:t>
            </w:r>
          </w:p>
        </w:tc>
        <w:tc>
          <w:tcPr>
            <w:tcW w:type="dxa" w:w="5783"/>
          </w:tcPr>
          <w:p>
            <w:r/>
            <w:r>
              <w:rPr>
                <w:b w:val="0"/>
                <w:color w:val="212121"/>
                <w:sz w:val="20"/>
              </w:rPr>
              <w:t>Что для вас сейчас самое важное в этой ситуации?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1928"/>
          </w:tcPr>
          <w:p>
            <w:r/>
            <w:r>
              <w:rPr>
                <w:b/>
                <w:color w:val="212121"/>
                <w:sz w:val="19"/>
              </w:rPr>
              <w:t>2. Клиент</w:t>
            </w:r>
          </w:p>
          <w:p>
            <w:r>
              <w:rPr>
                <w:b w:val="0"/>
                <w:color w:val="8A8A94"/>
                <w:sz w:val="18"/>
              </w:rPr>
              <w:t>12.11–12.58</w:t>
            </w:r>
          </w:p>
        </w:tc>
        <w:tc>
          <w:tcPr>
            <w:tcW w:type="dxa" w:w="5783"/>
          </w:tcPr>
          <w:p>
            <w:r/>
            <w:r>
              <w:rPr>
                <w:b w:val="0"/>
                <w:color w:val="212121"/>
                <w:sz w:val="20"/>
              </w:rPr>
              <w:t>Ну… наверное, чтобы меня услышали. [пауза 6 сек] Я три раза предлагала [коуч: угу] эту идею на планёрке, и каждый раз как будто мимо. [смех] Смешно, конечно, взрослый человек, а обижаюсь, как в школе.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1928"/>
          </w:tcPr>
          <w:p>
            <w:r/>
            <w:r>
              <w:rPr>
                <w:b/>
                <w:color w:val="212121"/>
                <w:sz w:val="19"/>
              </w:rPr>
              <w:t>3. Коуч</w:t>
            </w:r>
          </w:p>
          <w:p>
            <w:r>
              <w:rPr>
                <w:b w:val="0"/>
                <w:color w:val="8A8A94"/>
                <w:sz w:val="18"/>
              </w:rPr>
              <w:t>12.58–13.03</w:t>
            </w:r>
          </w:p>
        </w:tc>
        <w:tc>
          <w:tcPr>
            <w:tcW w:type="dxa" w:w="5783"/>
          </w:tcPr>
          <w:p>
            <w:r/>
            <w:r>
              <w:rPr>
                <w:b w:val="0"/>
                <w:color w:val="212121"/>
                <w:sz w:val="20"/>
              </w:rPr>
              <w:t>Как будто мимо?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1928"/>
          </w:tcPr>
          <w:p>
            <w:r/>
            <w:r>
              <w:rPr>
                <w:b/>
                <w:color w:val="212121"/>
                <w:sz w:val="19"/>
              </w:rPr>
              <w:t>4. Клиент</w:t>
            </w:r>
          </w:p>
          <w:p>
            <w:r>
              <w:rPr>
                <w:b w:val="0"/>
                <w:color w:val="8A8A94"/>
                <w:sz w:val="18"/>
              </w:rPr>
              <w:t>13.03–13.04</w:t>
            </w:r>
          </w:p>
        </w:tc>
        <w:tc>
          <w:tcPr>
            <w:tcW w:type="dxa" w:w="5783"/>
          </w:tcPr>
          <w:p>
            <w:r/>
            <w:r>
              <w:rPr>
                <w:b w:val="0"/>
                <w:color w:val="212121"/>
                <w:sz w:val="20"/>
              </w:rPr>
              <w:t>Да.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1928"/>
          </w:tcPr>
          <w:p>
            <w:r/>
            <w:r>
              <w:rPr>
                <w:b/>
                <w:color w:val="212121"/>
                <w:sz w:val="19"/>
              </w:rPr>
              <w:t>5. Коуч</w:t>
            </w:r>
          </w:p>
          <w:p>
            <w:r>
              <w:rPr>
                <w:b w:val="0"/>
                <w:color w:val="8A8A94"/>
                <w:sz w:val="18"/>
              </w:rPr>
              <w:t>13.04–13.13</w:t>
            </w:r>
          </w:p>
        </w:tc>
        <w:tc>
          <w:tcPr>
            <w:tcW w:type="dxa" w:w="5783"/>
          </w:tcPr>
          <w:p>
            <w:r/>
            <w:r>
              <w:rPr>
                <w:b w:val="0"/>
                <w:color w:val="212121"/>
                <w:sz w:val="20"/>
              </w:rPr>
              <w:t>Что вы хотели бы, чтобы произошло на следующей планёрке?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1928"/>
          </w:tcPr>
          <w:p>
            <w:r/>
            <w:r>
              <w:rPr>
                <w:b/>
                <w:color w:val="212121"/>
                <w:sz w:val="19"/>
              </w:rPr>
              <w:t>6. Клиент</w:t>
            </w:r>
          </w:p>
          <w:p>
            <w:r>
              <w:rPr>
                <w:b w:val="0"/>
                <w:color w:val="8A8A94"/>
                <w:sz w:val="18"/>
              </w:rPr>
              <w:t>13.13–13.51</w:t>
            </w:r>
          </w:p>
        </w:tc>
        <w:tc>
          <w:tcPr>
            <w:tcW w:type="dxa" w:w="5783"/>
          </w:tcPr>
          <w:p>
            <w:r/>
            <w:r>
              <w:rPr>
                <w:b w:val="0"/>
                <w:color w:val="212121"/>
                <w:sz w:val="20"/>
              </w:rPr>
              <w:t>[пауза 9 сек] Хочу договорить до конца. И чтобы после меня кто-то задал вопрос. [плачет] [неразборчиво]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1928"/>
          </w:tcPr>
          <w:p>
            <w:r/>
            <w:r>
              <w:rPr>
                <w:b/>
                <w:color w:val="212121"/>
                <w:sz w:val="19"/>
              </w:rPr>
              <w:t>7. Коуч</w:t>
            </w:r>
          </w:p>
          <w:p>
            <w:r>
              <w:rPr>
                <w:b w:val="0"/>
                <w:color w:val="8A8A94"/>
                <w:sz w:val="18"/>
              </w:rPr>
              <w:t>13.51–14.02</w:t>
            </w:r>
          </w:p>
        </w:tc>
        <w:tc>
          <w:tcPr>
            <w:tcW w:type="dxa" w:w="5783"/>
          </w:tcPr>
          <w:p>
            <w:r/>
            <w:r>
              <w:rPr>
                <w:b w:val="0"/>
                <w:color w:val="212121"/>
                <w:sz w:val="20"/>
              </w:rPr>
              <w:t>Что для вас значит «договорить до конца»?</w:t>
            </w:r>
          </w:p>
        </w:tc>
        <w:tc>
          <w:tcPr>
            <w:tcW w:type="dxa" w:w="2381"/>
          </w:tcPr>
          <w:p/>
        </w:tc>
      </w:tr>
    </w:tbl>
    <w:p>
      <w:pPr>
        <w:spacing w:before="200"/>
      </w:pPr>
      <w:r>
        <w:rPr>
          <w:b/>
          <w:color w:val="212121"/>
          <w:sz w:val="19"/>
        </w:rPr>
        <w:t>Как заполнять</w:t>
      </w:r>
    </w:p>
    <w:p>
      <w:pPr>
        <w:pStyle w:val="ListBullet"/>
      </w:pPr>
      <w:r>
        <w:rPr>
          <w:b w:val="0"/>
          <w:color w:val="4A4A4F"/>
          <w:sz w:val="18"/>
        </w:rPr>
        <w:t>Дословно: оговорки, «ну», «э-э» и незаконченные фразы остаются.</w:t>
      </w:r>
    </w:p>
    <w:p>
      <w:pPr>
        <w:pStyle w:val="ListBullet"/>
      </w:pPr>
      <w:r>
        <w:rPr>
          <w:b w:val="0"/>
          <w:color w:val="4A4A4F"/>
          <w:sz w:val="18"/>
        </w:rPr>
        <w:t>Роли чередуются: подряд идущие фразы одного человека собраны в одну реплику.</w:t>
      </w:r>
    </w:p>
    <w:p>
      <w:pPr>
        <w:pStyle w:val="ListBullet"/>
      </w:pPr>
      <w:r>
        <w:rPr>
          <w:b w:val="0"/>
          <w:color w:val="4A4A4F"/>
          <w:sz w:val="18"/>
        </w:rPr>
        <w:t>Таймкод у каждой реплики: начало и конец, минуты.секунды.</w:t>
      </w:r>
    </w:p>
    <w:p>
      <w:pPr>
        <w:pStyle w:val="ListBullet"/>
      </w:pPr>
      <w:r>
        <w:rPr>
          <w:b w:val="0"/>
          <w:color w:val="4A4A4F"/>
          <w:sz w:val="18"/>
        </w:rPr>
        <w:t>Пометки в квадратных скобках: [пауза 6 сек], [смех], [плачет], [неразборчиво].</w:t>
      </w:r>
    </w:p>
    <w:p>
      <w:pPr>
        <w:pStyle w:val="ListBullet"/>
      </w:pPr>
      <w:r>
        <w:rPr>
          <w:b w:val="0"/>
          <w:color w:val="4A4A4F"/>
          <w:sz w:val="18"/>
        </w:rPr>
        <w:t>«Угу» и «ага» коуча внутри реплики клиента: [коуч: угу]. Короткий ответ клиента «Да» стоит отдельной строкой.</w:t>
      </w:r>
    </w:p>
    <w:p>
      <w:pPr>
        <w:pStyle w:val="ListBullet"/>
      </w:pPr>
      <w:r>
        <w:rPr>
          <w:b w:val="0"/>
          <w:color w:val="4A4A4F"/>
          <w:sz w:val="18"/>
        </w:rPr>
        <w:t>Колонку «Для ментора» не заполняйте: в ней пишет ментор.</w:t>
      </w:r>
    </w:p>
    <w:p>
      <w:pPr>
        <w:pStyle w:val="ListBullet"/>
      </w:pPr>
      <w:r>
        <w:rPr>
          <w:b w:val="0"/>
          <w:color w:val="4A4A4F"/>
          <w:sz w:val="18"/>
        </w:rPr>
        <w:t>Согласие клиента на запись, на то, что её услышат ментор и асессор, и на ИИ-расшифровку (какой сервис, сколько хранит) берите письменно: для ICF устного недостаточно.</w:t>
      </w:r>
    </w:p>
    <w:p>
      <w:pPr>
        <w:pStyle w:val="ListBullet"/>
      </w:pPr>
      <w:r>
        <w:rPr>
          <w:b w:val="0"/>
          <w:color w:val="4A4A4F"/>
          <w:sz w:val="18"/>
        </w:rPr>
        <w:t>Для подачи в ICF нужен файл Word (.docx), реплики коуча и клиента на отдельных строках, таймкод при смене говорящего.</w:t>
      </w:r>
    </w:p>
    <w:p>
      <w:pPr>
        <w:spacing w:before="160"/>
      </w:pPr>
      <w:r>
        <w:rPr>
          <w:b w:val="0"/>
          <w:color w:val="8A8A94"/>
          <w:sz w:val="17"/>
        </w:rPr>
        <w:t xml:space="preserve">Шаблон академии Iakuban. Требования менторов и ICF к транскрипту и бесплатная расшифровка записи в этот формат: </w:t>
      </w:r>
      <w:hyperlink r:id="rId9">
        <w:r>
          <w:rPr>
            <w:color w:val="3D3DF0"/>
            <w:u w:val="single"/>
          </w:rPr>
          <w:t>iakuban.com/articles/transkribaciya-kouch-sessii</w:t>
        </w:r>
      </w:hyperlink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iakuban.com/articles/transkribaciya-kouch-sessii/?utm_source=transkript_shablon&amp;utm_medium=docx_link&amp;utm_campaign=yakubashka_seo_2026_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Транскрипт коуч-сессии: пример заполнения</dc:title>
  <dc:subject>Шаблон транскрипта коуч-сессии для ментора, экзамена и ICF</dc:subject>
  <dc:creator>Iakuban Coaching Academy</dc:creator>
  <cp:keywords>шаблон транскрипта, образец транскрибации, транскрипт коуч-сессии, менторинг, ICF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